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043" w:rsidRPr="00E41077" w:rsidRDefault="00447043" w:rsidP="00447043">
      <w:pPr>
        <w:pStyle w:val="Default"/>
        <w:rPr>
          <w:rFonts w:ascii="Times New Roman" w:hAnsi="Times New Roman" w:cs="Times New Roman"/>
          <w:sz w:val="22"/>
          <w:szCs w:val="22"/>
        </w:rPr>
      </w:pPr>
      <w:bookmarkStart w:id="0" w:name="_GoBack"/>
      <w:bookmarkEnd w:id="0"/>
    </w:p>
    <w:p w:rsidR="00447043" w:rsidRPr="00E41077" w:rsidRDefault="00447043" w:rsidP="00447043">
      <w:pPr>
        <w:pStyle w:val="Default"/>
        <w:spacing w:before="75"/>
        <w:ind w:right="-20"/>
        <w:rPr>
          <w:rFonts w:ascii="Times New Roman" w:hAnsi="Times New Roman" w:cs="Times New Roman"/>
          <w:b/>
          <w:bCs/>
          <w:sz w:val="22"/>
          <w:szCs w:val="22"/>
        </w:rPr>
      </w:pPr>
      <w:r w:rsidRPr="00E41077">
        <w:rPr>
          <w:rFonts w:ascii="Times New Roman" w:hAnsi="Times New Roman" w:cs="Times New Roman"/>
          <w:b/>
          <w:bCs/>
          <w:sz w:val="22"/>
          <w:szCs w:val="22"/>
        </w:rPr>
        <w:t>ATTACHMENT B: User Authorization Instructions</w:t>
      </w:r>
    </w:p>
    <w:p w:rsidR="00447043" w:rsidRPr="00E41077" w:rsidRDefault="00447043" w:rsidP="00CB4DB2">
      <w:pPr>
        <w:pStyle w:val="Default"/>
        <w:spacing w:before="75"/>
        <w:ind w:right="-20"/>
        <w:rPr>
          <w:rFonts w:ascii="Times New Roman" w:hAnsi="Times New Roman" w:cs="Times New Roman"/>
          <w:sz w:val="22"/>
          <w:szCs w:val="22"/>
        </w:rPr>
      </w:pPr>
    </w:p>
    <w:p w:rsidR="00447043" w:rsidRPr="00E41077" w:rsidRDefault="00447043" w:rsidP="00447043">
      <w:pPr>
        <w:pStyle w:val="Default"/>
        <w:rPr>
          <w:rFonts w:ascii="Times New Roman" w:hAnsi="Times New Roman" w:cs="Times New Roman"/>
          <w:sz w:val="22"/>
          <w:szCs w:val="22"/>
        </w:rPr>
      </w:pPr>
      <w:r w:rsidRPr="00E41077">
        <w:rPr>
          <w:rFonts w:ascii="Times New Roman" w:hAnsi="Times New Roman" w:cs="Times New Roman"/>
          <w:sz w:val="22"/>
          <w:szCs w:val="22"/>
        </w:rPr>
        <w:t xml:space="preserve">Acumen has </w:t>
      </w:r>
      <w:r w:rsidR="00A070B1" w:rsidRPr="00E41077">
        <w:rPr>
          <w:rFonts w:ascii="Times New Roman" w:hAnsi="Times New Roman" w:cs="Times New Roman"/>
          <w:sz w:val="22"/>
          <w:szCs w:val="22"/>
        </w:rPr>
        <w:t xml:space="preserve">configured </w:t>
      </w:r>
      <w:r w:rsidRPr="00E41077">
        <w:rPr>
          <w:rFonts w:ascii="Times New Roman" w:hAnsi="Times New Roman" w:cs="Times New Roman"/>
          <w:sz w:val="22"/>
          <w:szCs w:val="22"/>
        </w:rPr>
        <w:t xml:space="preserve">a website to facilitate the </w:t>
      </w:r>
      <w:r w:rsidR="008A1E89" w:rsidRPr="00E41077">
        <w:rPr>
          <w:rFonts w:ascii="Times New Roman" w:hAnsi="Times New Roman" w:cs="Times New Roman"/>
          <w:sz w:val="22"/>
          <w:szCs w:val="22"/>
        </w:rPr>
        <w:t xml:space="preserve">CY 2014 </w:t>
      </w:r>
      <w:r w:rsidR="00CF474B">
        <w:rPr>
          <w:rFonts w:ascii="Times New Roman" w:hAnsi="Times New Roman" w:cs="Times New Roman"/>
          <w:sz w:val="22"/>
          <w:szCs w:val="22"/>
        </w:rPr>
        <w:t xml:space="preserve">Formulary Administration </w:t>
      </w:r>
      <w:r w:rsidRPr="00E41077">
        <w:rPr>
          <w:rFonts w:ascii="Times New Roman" w:hAnsi="Times New Roman" w:cs="Times New Roman"/>
          <w:sz w:val="22"/>
          <w:szCs w:val="22"/>
        </w:rPr>
        <w:t>Analysis (</w:t>
      </w:r>
      <w:r w:rsidR="00CF474B">
        <w:rPr>
          <w:rFonts w:ascii="Times New Roman" w:hAnsi="Times New Roman" w:cs="Times New Roman"/>
          <w:sz w:val="22"/>
          <w:szCs w:val="22"/>
        </w:rPr>
        <w:t>FAA</w:t>
      </w:r>
      <w:r w:rsidRPr="00E41077">
        <w:rPr>
          <w:rFonts w:ascii="Times New Roman" w:hAnsi="Times New Roman" w:cs="Times New Roman"/>
          <w:sz w:val="22"/>
          <w:szCs w:val="22"/>
        </w:rPr>
        <w:t>).</w:t>
      </w:r>
      <w:r w:rsidR="00CF474B">
        <w:rPr>
          <w:rFonts w:ascii="Times New Roman" w:hAnsi="Times New Roman" w:cs="Times New Roman"/>
          <w:sz w:val="22"/>
          <w:szCs w:val="22"/>
        </w:rPr>
        <w:t xml:space="preserve"> </w:t>
      </w:r>
      <w:r w:rsidRPr="00E41077">
        <w:rPr>
          <w:rFonts w:ascii="Times New Roman" w:hAnsi="Times New Roman" w:cs="Times New Roman"/>
          <w:sz w:val="22"/>
          <w:szCs w:val="22"/>
        </w:rPr>
        <w:t xml:space="preserve"> Part D sponsors will use the Formulary and Benefits Monitoring </w:t>
      </w:r>
      <w:r w:rsidR="00CB4DB2" w:rsidRPr="00E41077">
        <w:rPr>
          <w:rFonts w:ascii="Times New Roman" w:hAnsi="Times New Roman" w:cs="Times New Roman"/>
          <w:sz w:val="22"/>
          <w:szCs w:val="22"/>
        </w:rPr>
        <w:t xml:space="preserve">website </w:t>
      </w:r>
      <w:r w:rsidRPr="00E41077">
        <w:rPr>
          <w:rFonts w:ascii="Times New Roman" w:hAnsi="Times New Roman" w:cs="Times New Roman"/>
          <w:sz w:val="22"/>
          <w:szCs w:val="22"/>
        </w:rPr>
        <w:t>to upload data and communicate with Acumen and CMS regarding data issues.</w:t>
      </w:r>
      <w:r w:rsidR="009000D4" w:rsidRPr="00E41077">
        <w:rPr>
          <w:rFonts w:ascii="Times New Roman" w:hAnsi="Times New Roman" w:cs="Times New Roman"/>
          <w:sz w:val="22"/>
          <w:szCs w:val="22"/>
        </w:rPr>
        <w:t xml:space="preserve"> </w:t>
      </w:r>
      <w:r w:rsidR="00CF474B">
        <w:rPr>
          <w:rFonts w:ascii="Times New Roman" w:hAnsi="Times New Roman" w:cs="Times New Roman"/>
          <w:sz w:val="22"/>
          <w:szCs w:val="22"/>
        </w:rPr>
        <w:t xml:space="preserve"> </w:t>
      </w:r>
      <w:r w:rsidR="009000D4" w:rsidRPr="00E41077">
        <w:rPr>
          <w:rFonts w:ascii="Times New Roman" w:hAnsi="Times New Roman" w:cs="Times New Roman"/>
          <w:sz w:val="22"/>
          <w:szCs w:val="22"/>
        </w:rPr>
        <w:t xml:space="preserve">To ensure </w:t>
      </w:r>
      <w:r w:rsidR="008A1E89" w:rsidRPr="00E41077">
        <w:rPr>
          <w:rFonts w:ascii="Times New Roman" w:hAnsi="Times New Roman" w:cs="Times New Roman"/>
          <w:sz w:val="22"/>
          <w:szCs w:val="22"/>
        </w:rPr>
        <w:t xml:space="preserve">that </w:t>
      </w:r>
      <w:r w:rsidR="009000D4" w:rsidRPr="00E41077">
        <w:rPr>
          <w:rFonts w:ascii="Times New Roman" w:hAnsi="Times New Roman" w:cs="Times New Roman"/>
          <w:sz w:val="22"/>
          <w:szCs w:val="22"/>
        </w:rPr>
        <w:t>each sponsor can access this website, the Medicare Compliance Officer (MCO) must complete the User Authorization process for each contract.</w:t>
      </w:r>
    </w:p>
    <w:p w:rsidR="00447043" w:rsidRPr="00E41077" w:rsidRDefault="00447043" w:rsidP="00447043">
      <w:pPr>
        <w:pStyle w:val="Default"/>
        <w:ind w:right="93"/>
        <w:rPr>
          <w:rFonts w:ascii="Times New Roman" w:hAnsi="Times New Roman" w:cs="Times New Roman"/>
          <w:sz w:val="22"/>
          <w:szCs w:val="22"/>
        </w:rPr>
      </w:pPr>
    </w:p>
    <w:p w:rsidR="00447043" w:rsidRPr="00E41077" w:rsidRDefault="00447043" w:rsidP="00447043">
      <w:pPr>
        <w:pStyle w:val="Default"/>
        <w:ind w:right="93"/>
        <w:rPr>
          <w:rFonts w:ascii="Times New Roman" w:hAnsi="Times New Roman" w:cs="Times New Roman"/>
          <w:sz w:val="22"/>
          <w:szCs w:val="22"/>
        </w:rPr>
      </w:pPr>
      <w:r w:rsidRPr="00E41077">
        <w:rPr>
          <w:rFonts w:ascii="Times New Roman" w:hAnsi="Times New Roman" w:cs="Times New Roman"/>
          <w:sz w:val="22"/>
          <w:szCs w:val="22"/>
        </w:rPr>
        <w:t xml:space="preserve">In accordance with Federal Information Security Management Act (FISMA) regulations, only the MCO </w:t>
      </w:r>
      <w:r w:rsidR="008A1E89" w:rsidRPr="00E41077">
        <w:rPr>
          <w:rFonts w:ascii="Times New Roman" w:hAnsi="Times New Roman" w:cs="Times New Roman"/>
          <w:sz w:val="22"/>
          <w:szCs w:val="22"/>
        </w:rPr>
        <w:t xml:space="preserve">for a given </w:t>
      </w:r>
      <w:r w:rsidR="00CB4DB2" w:rsidRPr="00E41077">
        <w:rPr>
          <w:rFonts w:ascii="Times New Roman" w:hAnsi="Times New Roman" w:cs="Times New Roman"/>
          <w:sz w:val="22"/>
          <w:szCs w:val="22"/>
        </w:rPr>
        <w:t>contract</w:t>
      </w:r>
      <w:r w:rsidR="009000D4" w:rsidRPr="00E41077">
        <w:rPr>
          <w:rFonts w:ascii="Times New Roman" w:hAnsi="Times New Roman" w:cs="Times New Roman"/>
          <w:sz w:val="22"/>
          <w:szCs w:val="22"/>
        </w:rPr>
        <w:t xml:space="preserve"> may authorize user </w:t>
      </w:r>
      <w:r w:rsidRPr="00E41077">
        <w:rPr>
          <w:rFonts w:ascii="Times New Roman" w:hAnsi="Times New Roman" w:cs="Times New Roman"/>
          <w:sz w:val="22"/>
          <w:szCs w:val="22"/>
        </w:rPr>
        <w:t xml:space="preserve">access to Acumen’s Formulary and Benefits Monitoring website for </w:t>
      </w:r>
      <w:r w:rsidR="00CB4DB2" w:rsidRPr="00E41077">
        <w:rPr>
          <w:rFonts w:ascii="Times New Roman" w:hAnsi="Times New Roman" w:cs="Times New Roman"/>
          <w:sz w:val="22"/>
          <w:szCs w:val="22"/>
        </w:rPr>
        <w:t xml:space="preserve">that </w:t>
      </w:r>
      <w:r w:rsidRPr="00E41077">
        <w:rPr>
          <w:rFonts w:ascii="Times New Roman" w:hAnsi="Times New Roman" w:cs="Times New Roman"/>
          <w:sz w:val="22"/>
          <w:szCs w:val="22"/>
        </w:rPr>
        <w:t xml:space="preserve">contract. </w:t>
      </w:r>
      <w:r w:rsidR="009000D4" w:rsidRPr="00E41077">
        <w:rPr>
          <w:rFonts w:ascii="Times New Roman" w:hAnsi="Times New Roman" w:cs="Times New Roman"/>
          <w:sz w:val="22"/>
          <w:szCs w:val="22"/>
        </w:rPr>
        <w:t>MCOs will complete the User Authorization process using the</w:t>
      </w:r>
      <w:r w:rsidRPr="00E41077">
        <w:rPr>
          <w:rFonts w:ascii="Times New Roman" w:hAnsi="Times New Roman" w:cs="Times New Roman"/>
          <w:sz w:val="22"/>
          <w:szCs w:val="22"/>
        </w:rPr>
        <w:t xml:space="preserve"> User Security Website – a web tool that allows MCOs to manage user access permissions </w:t>
      </w:r>
      <w:r w:rsidR="002F11AB" w:rsidRPr="00E41077">
        <w:rPr>
          <w:rFonts w:ascii="Times New Roman" w:hAnsi="Times New Roman" w:cs="Times New Roman"/>
          <w:sz w:val="22"/>
          <w:szCs w:val="22"/>
        </w:rPr>
        <w:t xml:space="preserve">for their designated contracts </w:t>
      </w:r>
      <w:r w:rsidRPr="00E41077">
        <w:rPr>
          <w:rFonts w:ascii="Times New Roman" w:hAnsi="Times New Roman" w:cs="Times New Roman"/>
          <w:sz w:val="22"/>
          <w:szCs w:val="22"/>
        </w:rPr>
        <w:t>on the Acumen websites.</w:t>
      </w:r>
    </w:p>
    <w:p w:rsidR="00447043" w:rsidRPr="00E41077" w:rsidRDefault="00447043" w:rsidP="00447043">
      <w:pPr>
        <w:pStyle w:val="Default"/>
        <w:ind w:right="93"/>
        <w:rPr>
          <w:rFonts w:ascii="Times New Roman" w:hAnsi="Times New Roman" w:cs="Times New Roman"/>
          <w:sz w:val="22"/>
          <w:szCs w:val="22"/>
        </w:rPr>
      </w:pPr>
    </w:p>
    <w:p w:rsidR="00447043" w:rsidRPr="00E41077" w:rsidRDefault="00447043" w:rsidP="00447043">
      <w:pPr>
        <w:pStyle w:val="Default"/>
        <w:ind w:right="93"/>
        <w:rPr>
          <w:rFonts w:ascii="Times New Roman" w:hAnsi="Times New Roman" w:cs="Times New Roman"/>
          <w:sz w:val="22"/>
          <w:szCs w:val="22"/>
        </w:rPr>
      </w:pPr>
      <w:r w:rsidRPr="00E41077">
        <w:rPr>
          <w:rFonts w:ascii="Times New Roman" w:hAnsi="Times New Roman" w:cs="Times New Roman"/>
          <w:sz w:val="22"/>
          <w:szCs w:val="22"/>
        </w:rPr>
        <w:t xml:space="preserve">To </w:t>
      </w:r>
      <w:r w:rsidR="002F11AB" w:rsidRPr="00E41077">
        <w:rPr>
          <w:rFonts w:ascii="Times New Roman" w:hAnsi="Times New Roman" w:cs="Times New Roman"/>
          <w:sz w:val="22"/>
          <w:szCs w:val="22"/>
        </w:rPr>
        <w:t xml:space="preserve">complete User Authorization, the </w:t>
      </w:r>
      <w:r w:rsidR="00DA20DB" w:rsidRPr="00E41077">
        <w:rPr>
          <w:rFonts w:ascii="Times New Roman" w:hAnsi="Times New Roman" w:cs="Times New Roman"/>
          <w:sz w:val="22"/>
          <w:szCs w:val="22"/>
        </w:rPr>
        <w:t xml:space="preserve">MCO </w:t>
      </w:r>
      <w:r w:rsidRPr="00E41077">
        <w:rPr>
          <w:rFonts w:ascii="Times New Roman" w:hAnsi="Times New Roman" w:cs="Times New Roman"/>
          <w:sz w:val="22"/>
          <w:szCs w:val="22"/>
        </w:rPr>
        <w:t>must:</w:t>
      </w:r>
    </w:p>
    <w:p w:rsidR="00447043" w:rsidRPr="00E41077" w:rsidRDefault="00447043" w:rsidP="00447043">
      <w:pPr>
        <w:pStyle w:val="Default"/>
        <w:numPr>
          <w:ilvl w:val="0"/>
          <w:numId w:val="1"/>
        </w:numPr>
        <w:spacing w:before="1"/>
        <w:rPr>
          <w:rFonts w:ascii="Times New Roman" w:hAnsi="Times New Roman" w:cs="Times New Roman"/>
          <w:sz w:val="22"/>
          <w:szCs w:val="22"/>
        </w:rPr>
      </w:pPr>
      <w:r w:rsidRPr="00E41077">
        <w:rPr>
          <w:rFonts w:ascii="Times New Roman" w:hAnsi="Times New Roman" w:cs="Times New Roman"/>
          <w:sz w:val="22"/>
          <w:szCs w:val="22"/>
        </w:rPr>
        <w:t xml:space="preserve">Identify individuals who </w:t>
      </w:r>
      <w:r w:rsidR="00A070B1" w:rsidRPr="00E41077">
        <w:rPr>
          <w:rFonts w:ascii="Times New Roman" w:hAnsi="Times New Roman" w:cs="Times New Roman"/>
          <w:sz w:val="22"/>
          <w:szCs w:val="22"/>
        </w:rPr>
        <w:t>require</w:t>
      </w:r>
      <w:r w:rsidRPr="00E41077">
        <w:rPr>
          <w:rFonts w:ascii="Times New Roman" w:hAnsi="Times New Roman" w:cs="Times New Roman"/>
          <w:sz w:val="22"/>
          <w:szCs w:val="22"/>
        </w:rPr>
        <w:t xml:space="preserve"> access to the Formulary and Benefits Monitoring website for </w:t>
      </w:r>
      <w:r w:rsidR="002F11AB" w:rsidRPr="00E41077">
        <w:rPr>
          <w:rFonts w:ascii="Times New Roman" w:hAnsi="Times New Roman" w:cs="Times New Roman"/>
          <w:sz w:val="22"/>
          <w:szCs w:val="22"/>
        </w:rPr>
        <w:t xml:space="preserve">each </w:t>
      </w:r>
      <w:r w:rsidRPr="00E41077">
        <w:rPr>
          <w:rFonts w:ascii="Times New Roman" w:hAnsi="Times New Roman" w:cs="Times New Roman"/>
          <w:sz w:val="22"/>
          <w:szCs w:val="22"/>
        </w:rPr>
        <w:t xml:space="preserve">contract. </w:t>
      </w:r>
    </w:p>
    <w:p w:rsidR="00447043" w:rsidRPr="00E41077" w:rsidRDefault="00447043" w:rsidP="00447043">
      <w:pPr>
        <w:pStyle w:val="Default"/>
        <w:numPr>
          <w:ilvl w:val="1"/>
          <w:numId w:val="1"/>
        </w:numPr>
        <w:spacing w:before="1"/>
        <w:rPr>
          <w:rFonts w:ascii="Times New Roman" w:hAnsi="Times New Roman" w:cs="Times New Roman"/>
          <w:sz w:val="22"/>
          <w:szCs w:val="22"/>
        </w:rPr>
      </w:pPr>
      <w:r w:rsidRPr="00E41077">
        <w:rPr>
          <w:rFonts w:ascii="Times New Roman" w:hAnsi="Times New Roman" w:cs="Times New Roman"/>
          <w:sz w:val="22"/>
          <w:szCs w:val="22"/>
        </w:rPr>
        <w:t xml:space="preserve">Contracts are limited to </w:t>
      </w:r>
      <w:r w:rsidRPr="00E41077">
        <w:rPr>
          <w:rFonts w:ascii="Times New Roman" w:hAnsi="Times New Roman" w:cs="Times New Roman"/>
          <w:b/>
          <w:bCs/>
          <w:sz w:val="22"/>
          <w:szCs w:val="22"/>
        </w:rPr>
        <w:t xml:space="preserve">five </w:t>
      </w:r>
      <w:r w:rsidRPr="00E41077">
        <w:rPr>
          <w:rFonts w:ascii="Times New Roman" w:hAnsi="Times New Roman" w:cs="Times New Roman"/>
          <w:sz w:val="22"/>
          <w:szCs w:val="22"/>
        </w:rPr>
        <w:t xml:space="preserve">authorized users. </w:t>
      </w:r>
    </w:p>
    <w:p w:rsidR="00447043" w:rsidRPr="00E41077" w:rsidRDefault="00447043" w:rsidP="00447043">
      <w:pPr>
        <w:pStyle w:val="Default"/>
        <w:numPr>
          <w:ilvl w:val="1"/>
          <w:numId w:val="1"/>
        </w:numPr>
        <w:spacing w:before="1"/>
        <w:rPr>
          <w:rFonts w:ascii="Times New Roman" w:hAnsi="Times New Roman" w:cs="Times New Roman"/>
          <w:sz w:val="22"/>
          <w:szCs w:val="22"/>
        </w:rPr>
      </w:pPr>
      <w:r w:rsidRPr="00E41077">
        <w:rPr>
          <w:rFonts w:ascii="Times New Roman" w:hAnsi="Times New Roman" w:cs="Times New Roman"/>
          <w:sz w:val="22"/>
          <w:szCs w:val="22"/>
        </w:rPr>
        <w:t xml:space="preserve">All authorized website users will have the ability to view all </w:t>
      </w:r>
      <w:r w:rsidR="00DA20DB" w:rsidRPr="00E41077">
        <w:rPr>
          <w:rFonts w:ascii="Times New Roman" w:hAnsi="Times New Roman" w:cs="Times New Roman"/>
          <w:sz w:val="22"/>
          <w:szCs w:val="22"/>
        </w:rPr>
        <w:t xml:space="preserve">contract-specific </w:t>
      </w:r>
      <w:r w:rsidRPr="00E41077">
        <w:rPr>
          <w:rFonts w:ascii="Times New Roman" w:hAnsi="Times New Roman" w:cs="Times New Roman"/>
          <w:sz w:val="22"/>
          <w:szCs w:val="22"/>
        </w:rPr>
        <w:t xml:space="preserve">site content and </w:t>
      </w:r>
      <w:r w:rsidR="002F11AB" w:rsidRPr="00E41077">
        <w:rPr>
          <w:rFonts w:ascii="Times New Roman" w:hAnsi="Times New Roman" w:cs="Times New Roman"/>
          <w:sz w:val="22"/>
          <w:szCs w:val="22"/>
        </w:rPr>
        <w:t>transfer</w:t>
      </w:r>
      <w:r w:rsidRPr="00E41077">
        <w:rPr>
          <w:rFonts w:ascii="Times New Roman" w:hAnsi="Times New Roman" w:cs="Times New Roman"/>
          <w:sz w:val="22"/>
          <w:szCs w:val="22"/>
        </w:rPr>
        <w:t xml:space="preserve"> data</w:t>
      </w:r>
      <w:r w:rsidR="00DA20DB" w:rsidRPr="00E41077">
        <w:rPr>
          <w:rFonts w:ascii="Times New Roman" w:hAnsi="Times New Roman" w:cs="Times New Roman"/>
          <w:sz w:val="22"/>
          <w:szCs w:val="22"/>
        </w:rPr>
        <w:t xml:space="preserve"> f</w:t>
      </w:r>
      <w:r w:rsidR="008A1E89" w:rsidRPr="00E41077">
        <w:rPr>
          <w:rFonts w:ascii="Times New Roman" w:hAnsi="Times New Roman" w:cs="Times New Roman"/>
          <w:sz w:val="22"/>
          <w:szCs w:val="22"/>
        </w:rPr>
        <w:t>or their designated contract</w:t>
      </w:r>
      <w:r w:rsidR="00DA20DB" w:rsidRPr="00E41077">
        <w:rPr>
          <w:rFonts w:ascii="Times New Roman" w:hAnsi="Times New Roman" w:cs="Times New Roman"/>
          <w:sz w:val="22"/>
          <w:szCs w:val="22"/>
        </w:rPr>
        <w:t xml:space="preserve"> and permission level</w:t>
      </w:r>
      <w:r w:rsidRPr="00E41077">
        <w:rPr>
          <w:rFonts w:ascii="Times New Roman" w:hAnsi="Times New Roman" w:cs="Times New Roman"/>
          <w:sz w:val="22"/>
          <w:szCs w:val="22"/>
        </w:rPr>
        <w:t>.</w:t>
      </w:r>
    </w:p>
    <w:p w:rsidR="00447043" w:rsidRPr="00E41077" w:rsidRDefault="00447043" w:rsidP="00447043">
      <w:pPr>
        <w:pStyle w:val="Default"/>
        <w:numPr>
          <w:ilvl w:val="1"/>
          <w:numId w:val="1"/>
        </w:numPr>
        <w:spacing w:before="1"/>
        <w:rPr>
          <w:rFonts w:ascii="Times New Roman" w:hAnsi="Times New Roman" w:cs="Times New Roman"/>
          <w:sz w:val="22"/>
          <w:szCs w:val="22"/>
        </w:rPr>
      </w:pPr>
      <w:r w:rsidRPr="00E41077">
        <w:rPr>
          <w:rFonts w:ascii="Times New Roman" w:hAnsi="Times New Roman" w:cs="Times New Roman"/>
          <w:sz w:val="22"/>
          <w:szCs w:val="22"/>
        </w:rPr>
        <w:t xml:space="preserve">All authorized website users will also be able to discuss any data concerns with Acumen and CMS through contract-specific discussion boards. </w:t>
      </w:r>
    </w:p>
    <w:p w:rsidR="00A070B1" w:rsidRPr="00E41077" w:rsidRDefault="00A070B1" w:rsidP="00A070B1">
      <w:pPr>
        <w:pStyle w:val="Default"/>
        <w:numPr>
          <w:ilvl w:val="0"/>
          <w:numId w:val="1"/>
        </w:numPr>
        <w:spacing w:before="1"/>
        <w:rPr>
          <w:rFonts w:ascii="Times New Roman" w:hAnsi="Times New Roman" w:cs="Times New Roman"/>
          <w:sz w:val="22"/>
          <w:szCs w:val="22"/>
        </w:rPr>
      </w:pPr>
      <w:r w:rsidRPr="00E41077">
        <w:rPr>
          <w:rFonts w:ascii="Times New Roman" w:hAnsi="Times New Roman" w:cs="Times New Roman"/>
          <w:sz w:val="22"/>
          <w:szCs w:val="22"/>
        </w:rPr>
        <w:t>Log on to the User Security Website (https://Part</w:t>
      </w:r>
      <w:r w:rsidR="00FD0489" w:rsidRPr="00E41077">
        <w:rPr>
          <w:rFonts w:ascii="Times New Roman" w:hAnsi="Times New Roman" w:cs="Times New Roman"/>
          <w:sz w:val="22"/>
          <w:szCs w:val="22"/>
        </w:rPr>
        <w:t>D.ProgramInfo.US/User_Security).</w:t>
      </w:r>
    </w:p>
    <w:p w:rsidR="00DA20DB" w:rsidRPr="00E41077" w:rsidRDefault="00DA20DB" w:rsidP="00447043">
      <w:pPr>
        <w:pStyle w:val="Default"/>
        <w:numPr>
          <w:ilvl w:val="0"/>
          <w:numId w:val="1"/>
        </w:numPr>
        <w:spacing w:before="1"/>
        <w:rPr>
          <w:rFonts w:ascii="Times New Roman" w:hAnsi="Times New Roman" w:cs="Times New Roman"/>
          <w:sz w:val="22"/>
          <w:szCs w:val="22"/>
        </w:rPr>
      </w:pPr>
      <w:r w:rsidRPr="00E41077">
        <w:rPr>
          <w:rFonts w:ascii="Times New Roman" w:hAnsi="Times New Roman" w:cs="Times New Roman"/>
          <w:sz w:val="22"/>
          <w:szCs w:val="22"/>
        </w:rPr>
        <w:t>Submit an Available User Request Form for each new user</w:t>
      </w:r>
      <w:r w:rsidR="00A070B1" w:rsidRPr="00E41077">
        <w:rPr>
          <w:rFonts w:ascii="Times New Roman" w:hAnsi="Times New Roman" w:cs="Times New Roman"/>
          <w:sz w:val="22"/>
          <w:szCs w:val="22"/>
        </w:rPr>
        <w:t>.</w:t>
      </w:r>
    </w:p>
    <w:p w:rsidR="00447043" w:rsidRPr="00E41077" w:rsidRDefault="00447043" w:rsidP="00447043">
      <w:pPr>
        <w:pStyle w:val="Default"/>
        <w:numPr>
          <w:ilvl w:val="0"/>
          <w:numId w:val="1"/>
        </w:numPr>
        <w:spacing w:before="1"/>
        <w:rPr>
          <w:rFonts w:ascii="Times New Roman" w:hAnsi="Times New Roman" w:cs="Times New Roman"/>
          <w:sz w:val="22"/>
          <w:szCs w:val="22"/>
        </w:rPr>
      </w:pPr>
      <w:r w:rsidRPr="00E41077">
        <w:rPr>
          <w:rFonts w:ascii="Times New Roman" w:hAnsi="Times New Roman" w:cs="Times New Roman"/>
          <w:sz w:val="22"/>
          <w:szCs w:val="22"/>
        </w:rPr>
        <w:t>Designate users for each contract individually.</w:t>
      </w:r>
    </w:p>
    <w:p w:rsidR="00447043" w:rsidRPr="00E41077" w:rsidRDefault="00447043" w:rsidP="00447043">
      <w:pPr>
        <w:pStyle w:val="Default"/>
        <w:numPr>
          <w:ilvl w:val="0"/>
          <w:numId w:val="1"/>
        </w:numPr>
        <w:spacing w:before="1"/>
        <w:rPr>
          <w:rFonts w:ascii="Times New Roman" w:hAnsi="Times New Roman" w:cs="Times New Roman"/>
          <w:sz w:val="22"/>
          <w:szCs w:val="22"/>
        </w:rPr>
      </w:pPr>
      <w:r w:rsidRPr="00E41077">
        <w:rPr>
          <w:rFonts w:ascii="Times New Roman" w:hAnsi="Times New Roman" w:cs="Times New Roman"/>
          <w:sz w:val="22"/>
          <w:szCs w:val="22"/>
        </w:rPr>
        <w:t>Authorize access permissions for each user.</w:t>
      </w:r>
    </w:p>
    <w:p w:rsidR="00447043" w:rsidRPr="00E41077" w:rsidRDefault="00447043" w:rsidP="00447043">
      <w:pPr>
        <w:pStyle w:val="Default"/>
        <w:ind w:right="58"/>
        <w:rPr>
          <w:rFonts w:ascii="Times New Roman" w:hAnsi="Times New Roman" w:cs="Times New Roman"/>
          <w:sz w:val="22"/>
          <w:szCs w:val="22"/>
        </w:rPr>
      </w:pPr>
    </w:p>
    <w:p w:rsidR="00CB4DB2" w:rsidRPr="00E41077" w:rsidRDefault="00CB4DB2" w:rsidP="00CB4DB2">
      <w:pPr>
        <w:pStyle w:val="Default"/>
        <w:ind w:right="58"/>
        <w:rPr>
          <w:rFonts w:ascii="Times New Roman" w:hAnsi="Times New Roman" w:cs="Times New Roman"/>
          <w:sz w:val="22"/>
          <w:szCs w:val="22"/>
        </w:rPr>
      </w:pPr>
      <w:r w:rsidRPr="00E41077">
        <w:rPr>
          <w:rFonts w:ascii="Times New Roman" w:hAnsi="Times New Roman" w:cs="Times New Roman"/>
          <w:sz w:val="22"/>
          <w:szCs w:val="22"/>
        </w:rPr>
        <w:t xml:space="preserve">Following completion of the user authorization process, Acumen will send authorized users a letter containing login credentials for the website via USPS. Users will also receive an email with additional guidance on accessing and navigating the website. To ensure timely access to the Formulary and Benefits Monitoring website, MCOs must complete the user authorization process by </w:t>
      </w:r>
      <w:r w:rsidR="00CF474B" w:rsidRPr="007B4132">
        <w:rPr>
          <w:rFonts w:ascii="Times New Roman" w:hAnsi="Times New Roman" w:cs="Times New Roman"/>
          <w:b/>
          <w:bCs/>
          <w:sz w:val="22"/>
          <w:szCs w:val="22"/>
        </w:rPr>
        <w:t>October 1</w:t>
      </w:r>
      <w:r w:rsidR="00B056A7" w:rsidRPr="007B4132">
        <w:rPr>
          <w:rFonts w:ascii="Times New Roman" w:hAnsi="Times New Roman" w:cs="Times New Roman"/>
          <w:b/>
          <w:bCs/>
          <w:sz w:val="22"/>
          <w:szCs w:val="22"/>
        </w:rPr>
        <w:t>0</w:t>
      </w:r>
      <w:r w:rsidR="00BD4CEA" w:rsidRPr="007B4132">
        <w:rPr>
          <w:rFonts w:ascii="Times New Roman" w:hAnsi="Times New Roman" w:cs="Times New Roman"/>
          <w:b/>
          <w:bCs/>
          <w:sz w:val="22"/>
          <w:szCs w:val="22"/>
        </w:rPr>
        <w:t>,</w:t>
      </w:r>
      <w:r w:rsidRPr="007B4132">
        <w:rPr>
          <w:rFonts w:ascii="Times New Roman" w:hAnsi="Times New Roman" w:cs="Times New Roman"/>
          <w:b/>
          <w:bCs/>
          <w:sz w:val="22"/>
          <w:szCs w:val="22"/>
        </w:rPr>
        <w:t xml:space="preserve"> 2014.</w:t>
      </w:r>
      <w:r w:rsidRPr="00E41077">
        <w:rPr>
          <w:rFonts w:ascii="Times New Roman" w:hAnsi="Times New Roman" w:cs="Times New Roman"/>
          <w:b/>
          <w:bCs/>
          <w:sz w:val="22"/>
          <w:szCs w:val="22"/>
        </w:rPr>
        <w:t xml:space="preserve"> </w:t>
      </w:r>
    </w:p>
    <w:p w:rsidR="00447043" w:rsidRPr="00E41077" w:rsidRDefault="00447043" w:rsidP="00447043">
      <w:pPr>
        <w:pStyle w:val="Default"/>
        <w:ind w:right="58"/>
        <w:rPr>
          <w:rFonts w:ascii="Times New Roman" w:hAnsi="Times New Roman" w:cs="Times New Roman"/>
          <w:sz w:val="22"/>
          <w:szCs w:val="22"/>
        </w:rPr>
      </w:pPr>
    </w:p>
    <w:p w:rsidR="00447043" w:rsidRPr="00E41077" w:rsidRDefault="00447043" w:rsidP="00447043">
      <w:pPr>
        <w:pStyle w:val="Default"/>
        <w:ind w:right="58"/>
        <w:rPr>
          <w:rFonts w:ascii="Times New Roman" w:hAnsi="Times New Roman" w:cs="Times New Roman"/>
          <w:sz w:val="22"/>
          <w:szCs w:val="22"/>
        </w:rPr>
      </w:pPr>
      <w:r w:rsidRPr="00E41077">
        <w:rPr>
          <w:rFonts w:ascii="Times New Roman" w:hAnsi="Times New Roman" w:cs="Times New Roman"/>
          <w:sz w:val="22"/>
          <w:szCs w:val="22"/>
        </w:rPr>
        <w:t xml:space="preserve">If you have any questions about the user authorization process, please contact Acumen at </w:t>
      </w:r>
    </w:p>
    <w:p w:rsidR="00AE01AE" w:rsidRPr="00E41077" w:rsidRDefault="00447043" w:rsidP="00DA20DB">
      <w:pPr>
        <w:spacing w:line="240" w:lineRule="auto"/>
        <w:rPr>
          <w:rFonts w:ascii="Times New Roman" w:hAnsi="Times New Roman" w:cs="Times New Roman"/>
        </w:rPr>
      </w:pPr>
      <w:r w:rsidRPr="00E41077">
        <w:rPr>
          <w:rFonts w:ascii="Times New Roman" w:hAnsi="Times New Roman" w:cs="Times New Roman"/>
        </w:rPr>
        <w:t>FormularyBenefits@AcumenLLC.com or (650) 558-8006.</w:t>
      </w:r>
      <w:r w:rsidR="00DA20DB" w:rsidRPr="00E41077">
        <w:rPr>
          <w:rFonts w:ascii="Times New Roman" w:hAnsi="Times New Roman" w:cs="Times New Roman"/>
        </w:rPr>
        <w:t xml:space="preserve"> </w:t>
      </w:r>
    </w:p>
    <w:p w:rsidR="00AE01AE" w:rsidRPr="00447043" w:rsidRDefault="00AE01AE" w:rsidP="00447043">
      <w:pPr>
        <w:spacing w:line="240" w:lineRule="auto"/>
        <w:rPr>
          <w:rFonts w:ascii="Arial" w:hAnsi="Arial" w:cs="Arial"/>
        </w:rPr>
      </w:pPr>
    </w:p>
    <w:sectPr w:rsidR="00AE01AE" w:rsidRPr="004470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A86944"/>
    <w:multiLevelType w:val="hybridMultilevel"/>
    <w:tmpl w:val="3A486EE4"/>
    <w:lvl w:ilvl="0" w:tplc="1AF6BDAE">
      <w:start w:val="1"/>
      <w:numFmt w:val="decimal"/>
      <w:lvlText w:val="%1."/>
      <w:lvlJc w:val="left"/>
      <w:pPr>
        <w:ind w:left="820" w:hanging="360"/>
      </w:pPr>
      <w:rPr>
        <w:rFonts w:hint="default"/>
      </w:rPr>
    </w:lvl>
    <w:lvl w:ilvl="1" w:tplc="04090019">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043"/>
    <w:rsid w:val="000009DC"/>
    <w:rsid w:val="00005C28"/>
    <w:rsid w:val="00244F3C"/>
    <w:rsid w:val="002F11AB"/>
    <w:rsid w:val="00370052"/>
    <w:rsid w:val="00403524"/>
    <w:rsid w:val="00447043"/>
    <w:rsid w:val="00470FD5"/>
    <w:rsid w:val="004C0775"/>
    <w:rsid w:val="00510242"/>
    <w:rsid w:val="0053031E"/>
    <w:rsid w:val="00550F96"/>
    <w:rsid w:val="00574D59"/>
    <w:rsid w:val="00610956"/>
    <w:rsid w:val="007B4132"/>
    <w:rsid w:val="008A1E89"/>
    <w:rsid w:val="009000D4"/>
    <w:rsid w:val="00956407"/>
    <w:rsid w:val="00A06525"/>
    <w:rsid w:val="00A070B1"/>
    <w:rsid w:val="00AC0043"/>
    <w:rsid w:val="00AE01AE"/>
    <w:rsid w:val="00B049EE"/>
    <w:rsid w:val="00B056A7"/>
    <w:rsid w:val="00BD4CEA"/>
    <w:rsid w:val="00BF65E1"/>
    <w:rsid w:val="00C83508"/>
    <w:rsid w:val="00CB4DB2"/>
    <w:rsid w:val="00CF474B"/>
    <w:rsid w:val="00D31B97"/>
    <w:rsid w:val="00DA20DB"/>
    <w:rsid w:val="00DE4922"/>
    <w:rsid w:val="00E41077"/>
    <w:rsid w:val="00FD04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47043"/>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447043"/>
    <w:rPr>
      <w:sz w:val="16"/>
      <w:szCs w:val="16"/>
    </w:rPr>
  </w:style>
  <w:style w:type="paragraph" w:styleId="CommentText">
    <w:name w:val="annotation text"/>
    <w:basedOn w:val="Normal"/>
    <w:link w:val="CommentTextChar"/>
    <w:uiPriority w:val="99"/>
    <w:semiHidden/>
    <w:unhideWhenUsed/>
    <w:rsid w:val="00447043"/>
    <w:pPr>
      <w:spacing w:line="240" w:lineRule="auto"/>
    </w:pPr>
    <w:rPr>
      <w:sz w:val="20"/>
      <w:szCs w:val="20"/>
    </w:rPr>
  </w:style>
  <w:style w:type="character" w:customStyle="1" w:styleId="CommentTextChar">
    <w:name w:val="Comment Text Char"/>
    <w:basedOn w:val="DefaultParagraphFont"/>
    <w:link w:val="CommentText"/>
    <w:uiPriority w:val="99"/>
    <w:semiHidden/>
    <w:rsid w:val="00447043"/>
    <w:rPr>
      <w:sz w:val="20"/>
      <w:szCs w:val="20"/>
    </w:rPr>
  </w:style>
  <w:style w:type="paragraph" w:styleId="CommentSubject">
    <w:name w:val="annotation subject"/>
    <w:basedOn w:val="CommentText"/>
    <w:next w:val="CommentText"/>
    <w:link w:val="CommentSubjectChar"/>
    <w:uiPriority w:val="99"/>
    <w:semiHidden/>
    <w:unhideWhenUsed/>
    <w:rsid w:val="00447043"/>
    <w:rPr>
      <w:b/>
      <w:bCs/>
    </w:rPr>
  </w:style>
  <w:style w:type="character" w:customStyle="1" w:styleId="CommentSubjectChar">
    <w:name w:val="Comment Subject Char"/>
    <w:basedOn w:val="CommentTextChar"/>
    <w:link w:val="CommentSubject"/>
    <w:uiPriority w:val="99"/>
    <w:semiHidden/>
    <w:rsid w:val="00447043"/>
    <w:rPr>
      <w:b/>
      <w:bCs/>
      <w:sz w:val="20"/>
      <w:szCs w:val="20"/>
    </w:rPr>
  </w:style>
  <w:style w:type="paragraph" w:styleId="BalloonText">
    <w:name w:val="Balloon Text"/>
    <w:basedOn w:val="Normal"/>
    <w:link w:val="BalloonTextChar"/>
    <w:uiPriority w:val="99"/>
    <w:semiHidden/>
    <w:unhideWhenUsed/>
    <w:rsid w:val="00447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0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47043"/>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447043"/>
    <w:rPr>
      <w:sz w:val="16"/>
      <w:szCs w:val="16"/>
    </w:rPr>
  </w:style>
  <w:style w:type="paragraph" w:styleId="CommentText">
    <w:name w:val="annotation text"/>
    <w:basedOn w:val="Normal"/>
    <w:link w:val="CommentTextChar"/>
    <w:uiPriority w:val="99"/>
    <w:semiHidden/>
    <w:unhideWhenUsed/>
    <w:rsid w:val="00447043"/>
    <w:pPr>
      <w:spacing w:line="240" w:lineRule="auto"/>
    </w:pPr>
    <w:rPr>
      <w:sz w:val="20"/>
      <w:szCs w:val="20"/>
    </w:rPr>
  </w:style>
  <w:style w:type="character" w:customStyle="1" w:styleId="CommentTextChar">
    <w:name w:val="Comment Text Char"/>
    <w:basedOn w:val="DefaultParagraphFont"/>
    <w:link w:val="CommentText"/>
    <w:uiPriority w:val="99"/>
    <w:semiHidden/>
    <w:rsid w:val="00447043"/>
    <w:rPr>
      <w:sz w:val="20"/>
      <w:szCs w:val="20"/>
    </w:rPr>
  </w:style>
  <w:style w:type="paragraph" w:styleId="CommentSubject">
    <w:name w:val="annotation subject"/>
    <w:basedOn w:val="CommentText"/>
    <w:next w:val="CommentText"/>
    <w:link w:val="CommentSubjectChar"/>
    <w:uiPriority w:val="99"/>
    <w:semiHidden/>
    <w:unhideWhenUsed/>
    <w:rsid w:val="00447043"/>
    <w:rPr>
      <w:b/>
      <w:bCs/>
    </w:rPr>
  </w:style>
  <w:style w:type="character" w:customStyle="1" w:styleId="CommentSubjectChar">
    <w:name w:val="Comment Subject Char"/>
    <w:basedOn w:val="CommentTextChar"/>
    <w:link w:val="CommentSubject"/>
    <w:uiPriority w:val="99"/>
    <w:semiHidden/>
    <w:rsid w:val="00447043"/>
    <w:rPr>
      <w:b/>
      <w:bCs/>
      <w:sz w:val="20"/>
      <w:szCs w:val="20"/>
    </w:rPr>
  </w:style>
  <w:style w:type="paragraph" w:styleId="BalloonText">
    <w:name w:val="Balloon Text"/>
    <w:basedOn w:val="Normal"/>
    <w:link w:val="BalloonTextChar"/>
    <w:uiPriority w:val="99"/>
    <w:semiHidden/>
    <w:unhideWhenUsed/>
    <w:rsid w:val="004470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70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676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JuHae Son</dc:creator>
  <cp:lastModifiedBy>LeAnn Poole</cp:lastModifiedBy>
  <cp:revision>4</cp:revision>
  <dcterms:created xsi:type="dcterms:W3CDTF">2014-10-03T12:29:00Z</dcterms:created>
  <dcterms:modified xsi:type="dcterms:W3CDTF">2014-10-08T14:37:00Z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-1599439369</vt:i4>
  </property>
  <property fmtid="{D5CDD505-2E9C-101B-9397-08002B2CF9AE}" pid="3" name="_NewReviewCycle">
    <vt:lpwstr/>
  </property>
  <property fmtid="{D5CDD505-2E9C-101B-9397-08002B2CF9AE}" pid="4" name="_EmailSubject">
    <vt:lpwstr>HPMS EMAIL - FAA - Revised Contact Info</vt:lpwstr>
  </property>
  <property fmtid="{D5CDD505-2E9C-101B-9397-08002B2CF9AE}" pid="5" name="_AuthorEmail">
    <vt:lpwstr>ana.nunez@cms.hhs.gov</vt:lpwstr>
  </property>
  <property fmtid="{D5CDD505-2E9C-101B-9397-08002B2CF9AE}" pid="6" name="_AuthorEmailDisplayName">
    <vt:lpwstr>Nunez, Ana M. (CMS/CM)</vt:lpwstr>
  </property>
  <property fmtid="{D5CDD505-2E9C-101B-9397-08002B2CF9AE}" pid="7" name="_PreviousAdHocReviewCycleID">
    <vt:i4>-113763866</vt:i4>
  </property>
</Properties>
</file>